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8C95" w14:textId="3F7278C2" w:rsidR="00F12C76" w:rsidRPr="00153CAB" w:rsidRDefault="007D11A9" w:rsidP="006C0B77">
      <w:pPr>
        <w:spacing w:after="0"/>
        <w:ind w:firstLine="709"/>
        <w:jc w:val="both"/>
        <w:rPr>
          <w:rFonts w:ascii="Times New Roman" w:hAnsi="Times New Roman" w:cs="Times New Roman"/>
          <w:sz w:val="24"/>
          <w:szCs w:val="24"/>
          <w:lang w:val="kk-KZ"/>
        </w:rPr>
      </w:pPr>
      <w:r w:rsidRPr="00153CAB">
        <w:rPr>
          <w:rFonts w:ascii="Times New Roman" w:hAnsi="Times New Roman" w:cs="Times New Roman"/>
          <w:sz w:val="24"/>
          <w:szCs w:val="24"/>
          <w:lang w:val="kk-KZ" w:eastAsia="ko-KR"/>
        </w:rPr>
        <w:t xml:space="preserve">Практикалық сабақ </w:t>
      </w:r>
      <w:r w:rsidR="00A66E74" w:rsidRPr="00153CAB">
        <w:rPr>
          <w:rFonts w:ascii="Times New Roman" w:hAnsi="Times New Roman" w:cs="Times New Roman"/>
          <w:sz w:val="24"/>
          <w:szCs w:val="24"/>
          <w:lang w:val="kk-KZ"/>
        </w:rPr>
        <w:t xml:space="preserve"> </w:t>
      </w:r>
      <w:r w:rsidR="00153CAB" w:rsidRPr="00153CAB">
        <w:rPr>
          <w:rFonts w:ascii="Times New Roman" w:hAnsi="Times New Roman" w:cs="Times New Roman"/>
          <w:sz w:val="24"/>
          <w:szCs w:val="24"/>
          <w:lang w:val="kk-KZ"/>
        </w:rPr>
        <w:t>ПС</w:t>
      </w:r>
      <w:r w:rsidR="004518D2">
        <w:rPr>
          <w:rFonts w:ascii="Times New Roman" w:hAnsi="Times New Roman" w:cs="Times New Roman"/>
          <w:sz w:val="24"/>
          <w:szCs w:val="24"/>
          <w:lang w:val="kk-KZ"/>
        </w:rPr>
        <w:t>-</w:t>
      </w:r>
      <w:r w:rsidR="00153CAB" w:rsidRPr="00153CAB">
        <w:rPr>
          <w:rFonts w:ascii="Times New Roman" w:hAnsi="Times New Roman" w:cs="Times New Roman"/>
          <w:sz w:val="24"/>
          <w:szCs w:val="24"/>
          <w:lang w:val="kk-KZ"/>
        </w:rPr>
        <w:t xml:space="preserve"> </w:t>
      </w:r>
      <w:r w:rsidR="00A66E74" w:rsidRPr="00153CAB">
        <w:rPr>
          <w:rFonts w:ascii="Times New Roman" w:hAnsi="Times New Roman" w:cs="Times New Roman"/>
          <w:sz w:val="24"/>
          <w:szCs w:val="24"/>
          <w:lang w:val="kk-KZ"/>
        </w:rPr>
        <w:t>3</w:t>
      </w:r>
      <w:r w:rsidR="00153CAB" w:rsidRPr="00153CAB">
        <w:rPr>
          <w:rFonts w:ascii="Times New Roman" w:hAnsi="Times New Roman" w:cs="Times New Roman"/>
          <w:sz w:val="24"/>
          <w:szCs w:val="24"/>
          <w:lang w:val="kk-KZ"/>
        </w:rPr>
        <w:t xml:space="preserve">. </w:t>
      </w:r>
      <w:r w:rsidR="00A66E74" w:rsidRPr="00153CAB">
        <w:rPr>
          <w:rFonts w:ascii="Times New Roman" w:hAnsi="Times New Roman" w:cs="Times New Roman"/>
          <w:sz w:val="24"/>
          <w:szCs w:val="24"/>
          <w:lang w:val="kk-KZ"/>
        </w:rPr>
        <w:t xml:space="preserve"> </w:t>
      </w:r>
      <w:r w:rsidR="00153CAB" w:rsidRPr="00153CAB">
        <w:rPr>
          <w:rFonts w:ascii="Times New Roman" w:hAnsi="Times New Roman" w:cs="Times New Roman"/>
          <w:sz w:val="24"/>
          <w:szCs w:val="24"/>
          <w:lang w:val="kk-KZ"/>
        </w:rPr>
        <w:t>ҚР Мемлекеттік және азаматтық қызметтегі өзгерістерді басқарудың тұжырымдамалары</w:t>
      </w:r>
    </w:p>
    <w:p w14:paraId="6CE7B989" w14:textId="10C5AD64" w:rsidR="00140E4F" w:rsidRPr="00153CAB" w:rsidRDefault="00140E4F" w:rsidP="00140E4F">
      <w:pPr>
        <w:rPr>
          <w:rFonts w:ascii="Times New Roman" w:hAnsi="Times New Roman" w:cs="Times New Roman"/>
          <w:sz w:val="24"/>
          <w:szCs w:val="24"/>
          <w:lang w:val="kk-KZ"/>
        </w:rPr>
      </w:pPr>
    </w:p>
    <w:p w14:paraId="3F2D97FE" w14:textId="68701959" w:rsidR="00140E4F" w:rsidRPr="00153CAB" w:rsidRDefault="00140E4F" w:rsidP="00140E4F">
      <w:pPr>
        <w:spacing w:after="0"/>
        <w:rPr>
          <w:rFonts w:ascii="Times New Roman" w:hAnsi="Times New Roman" w:cs="Times New Roman"/>
          <w:sz w:val="24"/>
          <w:szCs w:val="24"/>
          <w:lang w:val="kk-KZ"/>
        </w:rPr>
      </w:pPr>
      <w:r w:rsidRPr="00153CAB">
        <w:rPr>
          <w:rFonts w:ascii="Times New Roman" w:hAnsi="Times New Roman" w:cs="Times New Roman"/>
          <w:b/>
          <w:bCs/>
          <w:sz w:val="24"/>
          <w:szCs w:val="24"/>
          <w:lang w:val="kk-KZ"/>
        </w:rPr>
        <w:t>Сабақтың  мақсаты</w:t>
      </w:r>
      <w:r w:rsidRPr="00153CAB">
        <w:rPr>
          <w:rFonts w:ascii="Times New Roman" w:hAnsi="Times New Roman" w:cs="Times New Roman"/>
          <w:sz w:val="24"/>
          <w:szCs w:val="24"/>
          <w:lang w:val="kk-KZ"/>
        </w:rPr>
        <w:t xml:space="preserve"> – Студенттерге  </w:t>
      </w:r>
      <w:r w:rsidR="00153CAB" w:rsidRPr="00153CAB">
        <w:rPr>
          <w:rFonts w:ascii="Times New Roman" w:hAnsi="Times New Roman" w:cs="Times New Roman"/>
          <w:sz w:val="24"/>
          <w:szCs w:val="24"/>
          <w:lang w:val="kk-KZ"/>
        </w:rPr>
        <w:t xml:space="preserve">ҚР Мемлекеттік және азаматтық қызметтегі өзгерістерді басқарудың тұжырымдамаларын  </w:t>
      </w:r>
      <w:r w:rsidRPr="00153CAB">
        <w:rPr>
          <w:rFonts w:ascii="Times New Roman" w:hAnsi="Times New Roman" w:cs="Times New Roman"/>
          <w:sz w:val="24"/>
          <w:szCs w:val="24"/>
          <w:lang w:val="kk-KZ" w:eastAsia="ar-SA"/>
        </w:rPr>
        <w:t>талдап,</w:t>
      </w:r>
      <w:r w:rsidRPr="00153CAB">
        <w:rPr>
          <w:rFonts w:ascii="Times New Roman" w:hAnsi="Times New Roman" w:cs="Times New Roman"/>
          <w:sz w:val="24"/>
          <w:szCs w:val="24"/>
          <w:lang w:val="kk-KZ"/>
        </w:rPr>
        <w:t xml:space="preserve"> жан-жақты кешенді түсіндіру</w:t>
      </w:r>
    </w:p>
    <w:p w14:paraId="532CB42E" w14:textId="77777777" w:rsidR="00140E4F" w:rsidRPr="00153CAB" w:rsidRDefault="00140E4F" w:rsidP="00140E4F">
      <w:pPr>
        <w:tabs>
          <w:tab w:val="left" w:pos="1380"/>
        </w:tabs>
        <w:rPr>
          <w:rFonts w:ascii="Times New Roman" w:hAnsi="Times New Roman" w:cs="Times New Roman"/>
          <w:sz w:val="24"/>
          <w:szCs w:val="24"/>
          <w:lang w:val="kk-KZ"/>
        </w:rPr>
      </w:pPr>
      <w:r w:rsidRPr="00153CAB">
        <w:rPr>
          <w:rFonts w:ascii="Times New Roman" w:hAnsi="Times New Roman" w:cs="Times New Roman"/>
          <w:sz w:val="24"/>
          <w:szCs w:val="24"/>
          <w:lang w:val="kk-KZ"/>
        </w:rPr>
        <w:t>Сұрақтар:</w:t>
      </w:r>
    </w:p>
    <w:p w14:paraId="5993EF6A" w14:textId="56299048" w:rsidR="00140E4F" w:rsidRPr="00153CAB" w:rsidRDefault="00153CAB" w:rsidP="00153CAB">
      <w:pPr>
        <w:pStyle w:val="ab"/>
        <w:numPr>
          <w:ilvl w:val="0"/>
          <w:numId w:val="1"/>
        </w:numPr>
        <w:tabs>
          <w:tab w:val="left" w:pos="1380"/>
        </w:tabs>
        <w:rPr>
          <w:rFonts w:ascii="Times New Roman" w:hAnsi="Times New Roman" w:cs="Times New Roman"/>
          <w:sz w:val="24"/>
          <w:szCs w:val="24"/>
          <w:lang w:val="kk-KZ"/>
        </w:rPr>
      </w:pPr>
      <w:r w:rsidRPr="00153CAB">
        <w:rPr>
          <w:rFonts w:ascii="Times New Roman" w:hAnsi="Times New Roman" w:cs="Times New Roman"/>
          <w:sz w:val="24"/>
          <w:szCs w:val="24"/>
          <w:lang w:val="kk-KZ"/>
        </w:rPr>
        <w:t>ҚР Мемлекеттік және азаматтық қызметтегі өзгерістерді басқарудың тұжырымдамалары</w:t>
      </w:r>
    </w:p>
    <w:p w14:paraId="6BFFFA13" w14:textId="636BD4A5" w:rsidR="00153CAB" w:rsidRPr="00153CAB" w:rsidRDefault="00153CAB" w:rsidP="00153CAB">
      <w:pPr>
        <w:pStyle w:val="ab"/>
        <w:numPr>
          <w:ilvl w:val="0"/>
          <w:numId w:val="1"/>
        </w:numPr>
        <w:tabs>
          <w:tab w:val="left" w:pos="1380"/>
        </w:tabs>
        <w:rPr>
          <w:rFonts w:ascii="Times New Roman" w:hAnsi="Times New Roman" w:cs="Times New Roman"/>
          <w:sz w:val="24"/>
          <w:szCs w:val="24"/>
          <w:lang w:val="kk-KZ"/>
        </w:rPr>
      </w:pPr>
      <w:r w:rsidRPr="00153CAB">
        <w:rPr>
          <w:rFonts w:ascii="Times New Roman" w:hAnsi="Times New Roman" w:cs="Times New Roman"/>
          <w:sz w:val="24"/>
          <w:szCs w:val="24"/>
          <w:lang w:val="kk-KZ"/>
        </w:rPr>
        <w:t>Мемлекеттік және азаматтық қызметтегі өзгерістерді басқарудың тиімділігі</w:t>
      </w:r>
    </w:p>
    <w:p w14:paraId="1B54A4EE"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Егемен Қазақстанның дамуы әрбір кезеңде мемлекеттік басқарудың тиісті моделін талап етті. Бір модельден екінші модельге көшу экономикалық және әлеуметтік өзгерістердің логикасына сәйкес келді. Елдің мемлекеттік басқару жүйесін дамытуда төрт кезеңді бөліп көрсетуге болады:</w:t>
      </w:r>
    </w:p>
    <w:p w14:paraId="1947F5C3"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Бірінші кезең (1991-1997 жж.).</w:t>
      </w:r>
      <w:r w:rsidRPr="00C65901">
        <w:rPr>
          <w:color w:val="000000"/>
          <w:spacing w:val="2"/>
          <w:sz w:val="28"/>
          <w:szCs w:val="28"/>
          <w:lang w:val="kk-KZ"/>
        </w:rPr>
        <w:t> Мемлекеттік басқаруды институттандыру: мемлекеттік басқарудың базалық моделін енгізу, мемлекеттік тәуелсіздік негіздерін құру және мемлекеттік-басқару жүйесінің құрылымдық реформасын бастау.</w:t>
      </w:r>
    </w:p>
    <w:p w14:paraId="78ABEF43"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Екінші кезең (1997-2007 жж.).</w:t>
      </w:r>
      <w:r w:rsidRPr="00C65901">
        <w:rPr>
          <w:color w:val="000000"/>
          <w:spacing w:val="2"/>
          <w:sz w:val="28"/>
          <w:szCs w:val="28"/>
          <w:lang w:val="kk-KZ"/>
        </w:rPr>
        <w:t> Әлеуметтік мемлекет: "алдымен экономика, содан соң саясат", "жалпыға ортақ әл-ауқат мемлекеті" немесе "жалпыға ортақ игіліктер мемлекеті" қағидаттарын енгізу. Мемлекет азаматтардың экономикалық және әлеуметтік игілігін қорғау мен дамытуда шешуші рөл атқарады.</w:t>
      </w:r>
    </w:p>
    <w:p w14:paraId="7706CABB"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Осы кезеңде "Қазақстан-2030" стратегиясы және 2010 жылға дейінгі стратегиялық жоспар қабылданды, Қазақстан халқының Ассамблеясы құрылды, партиялық жүйе енгізілді.</w:t>
      </w:r>
    </w:p>
    <w:p w14:paraId="5A9C6FA1"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басқару жүйесі директивалық модельден индикативтік модельге көшірілді, мемлекеттік қызметтің ұлттық моделі қалыптастырылды және мемлекеттік органдар нығайтылды, мемлекеттік функцияларды орталықсыздандыру басталды, даму институттары құрылды.</w:t>
      </w:r>
    </w:p>
    <w:p w14:paraId="3E734B88"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Үшінші кезең (2007-2017 жж.). </w:t>
      </w:r>
      <w:r w:rsidRPr="00C65901">
        <w:rPr>
          <w:color w:val="000000"/>
          <w:spacing w:val="2"/>
          <w:sz w:val="28"/>
          <w:szCs w:val="28"/>
          <w:lang w:val="kk-KZ"/>
        </w:rPr>
        <w:t>Қазақстанның әлемнің дамыған 30 мемлекетінің қатарына кіруіне бағытталған "Қазақстан-2050" стратегиясы және 2020 жылға дейінгі стратегиялық даму жоспары қабылданды. Индустриялық-инновациялық даму, елді кешенді цифрландыру және жаңа инфрақұрылым (көлік, тұрғын үй, энергетикалық, әлеуметтік және т.б.) салу бағдарламаларын іске асыру жандандырылды. Мемлекеттік активтерді басқару бойынша ұлттық холдингтер қалыптастырылды.</w:t>
      </w:r>
    </w:p>
    <w:p w14:paraId="6825644A"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2011 жылы Мемлекеттік қызметтің жаңа моделінің тұжырымдамасы қабылданды. Мемлекеттік органдардың бесжылдық стратегиялық жоспарлары, мемлекеттік органдар қызметінің тиімділігін жыл сайынғы бағалау жүйесі, мемлекеттік аудит жүйесі, "А" корпусының кәсіби басқарушылары мен жауапты хатшылар институты енгізілді.</w:t>
      </w:r>
    </w:p>
    <w:p w14:paraId="7D855A73"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w:t>
      </w:r>
      <w:r w:rsidRPr="00C65901">
        <w:rPr>
          <w:b/>
          <w:bCs/>
          <w:color w:val="000000"/>
          <w:spacing w:val="2"/>
          <w:sz w:val="28"/>
          <w:szCs w:val="28"/>
          <w:bdr w:val="none" w:sz="0" w:space="0" w:color="auto" w:frame="1"/>
          <w:lang w:val="kk-KZ"/>
        </w:rPr>
        <w:t>Төртінші кезең (2017-2020 жж.)</w:t>
      </w:r>
      <w:r w:rsidRPr="00C65901">
        <w:rPr>
          <w:color w:val="000000"/>
          <w:spacing w:val="2"/>
          <w:sz w:val="28"/>
          <w:szCs w:val="28"/>
          <w:lang w:val="kk-KZ"/>
        </w:rPr>
        <w:t xml:space="preserve">. 2015 жылы елдегі мемлекеттік басқарудың жаңа архитектурасын айқындаушы бес институционалдық реформа жария етілді. Мемлекеттік бағдарламалар саны қысқартылды, </w:t>
      </w:r>
      <w:r w:rsidRPr="00C65901">
        <w:rPr>
          <w:color w:val="000000"/>
          <w:spacing w:val="2"/>
          <w:sz w:val="28"/>
          <w:szCs w:val="28"/>
          <w:lang w:val="kk-KZ"/>
        </w:rPr>
        <w:lastRenderedPageBreak/>
        <w:t>"Ашық үкімет" бастамаларын енгізу және ықшам, кәсіби мемлекеттік аппаратты қалыптастыру басталды.</w:t>
      </w:r>
    </w:p>
    <w:p w14:paraId="7FEBD95F"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Осы кезең шеңберінде мемлекеттік қызметтің мансаптық моделіне көшу басталды. Мемлекеттік басқаруды орталықсыздандыру, яғни функциялардың бір бөлігін төмен тұрған деңгейлерге, сондай-ақ бәсекелес ортаға беру жұмыс жалғастырылды. 2017 жылы билік тармақтары арасында өкілеттіктерді қайта бөлу бойынша конституциялық реформа жүзеге асырылды, Парламенттің рөлі және оның Үкіметті бақылауы күшейтілді.</w:t>
      </w:r>
    </w:p>
    <w:p w14:paraId="15FF0B6C"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Қазіргі таңда мемлекеттік басқару жүйесі реформасының кезекті бесінші кезеңінің уақыты келді, ол мынадай проблемалы аймақтарды:</w:t>
      </w:r>
    </w:p>
    <w:p w14:paraId="7465F616"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 болуын;</w:t>
      </w:r>
    </w:p>
    <w:p w14:paraId="069EB19E"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аппараттың халық пен бизнестің қажеттіліктеріне бағдарланбаған функцияларын;</w:t>
      </w:r>
    </w:p>
    <w:p w14:paraId="1110A530"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мемлекеттік көрсетілетін қызметтердің әкімшілік сипатын;</w:t>
      </w:r>
    </w:p>
    <w:p w14:paraId="469DCB0C"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бәсекеге қабілетсіз мемлекеттік қызметті;</w:t>
      </w:r>
    </w:p>
    <w:p w14:paraId="2E83766F"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тиімсіз квазимемлекеттік секторды;</w:t>
      </w:r>
    </w:p>
    <w:p w14:paraId="04634975"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дамымаған жергілікті өзін-өзі басқаруды;</w:t>
      </w:r>
    </w:p>
    <w:p w14:paraId="7005CBC4"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бизнестің дамуына кедергі келтіретін шамадан тыс реттеуді;</w:t>
      </w:r>
    </w:p>
    <w:p w14:paraId="29671C3C" w14:textId="77777777" w:rsidR="00140E4F" w:rsidRPr="00C65901" w:rsidRDefault="00140E4F" w:rsidP="00140E4F">
      <w:pPr>
        <w:pStyle w:val="af5"/>
        <w:shd w:val="clear" w:color="auto" w:fill="FFFFFF"/>
        <w:spacing w:before="0" w:beforeAutospacing="0" w:after="0" w:afterAutospacing="0"/>
        <w:jc w:val="both"/>
        <w:textAlignment w:val="baseline"/>
        <w:rPr>
          <w:color w:val="000000"/>
          <w:spacing w:val="2"/>
          <w:sz w:val="28"/>
          <w:szCs w:val="28"/>
          <w:lang w:val="kk-KZ"/>
        </w:rPr>
      </w:pPr>
      <w:r w:rsidRPr="00C65901">
        <w:rPr>
          <w:color w:val="000000"/>
          <w:spacing w:val="2"/>
          <w:sz w:val="28"/>
          <w:szCs w:val="28"/>
          <w:lang w:val="kk-KZ"/>
        </w:rPr>
        <w:t>      сот және құқық қорғау жүйелеріне азаматтардың сенім деңгейінің төмендігін шешуге баса назар аудара отырып, неғұрлым терең өзгерістер кезеңі болуға тиіс.</w:t>
      </w:r>
    </w:p>
    <w:p w14:paraId="73B2F15A" w14:textId="77777777" w:rsidR="00140E4F" w:rsidRPr="00C65901" w:rsidRDefault="00140E4F" w:rsidP="00140E4F">
      <w:pPr>
        <w:spacing w:after="0"/>
        <w:ind w:firstLine="708"/>
        <w:jc w:val="both"/>
        <w:rPr>
          <w:rFonts w:cs="Times New Roman"/>
          <w:szCs w:val="28"/>
          <w:lang w:val="kk-KZ"/>
        </w:rPr>
      </w:pPr>
      <w:r w:rsidRPr="00C65901">
        <w:rPr>
          <w:rFonts w:cs="Times New Roman"/>
          <w:b/>
          <w:bCs/>
          <w:szCs w:val="28"/>
          <w:lang w:val="kk-KZ"/>
        </w:rPr>
        <w:t>Бесінші кезең   (2020 ж.- осы кезге  дейін)</w:t>
      </w:r>
      <w:r w:rsidRPr="00C65901">
        <w:rPr>
          <w:rFonts w:cs="Times New Roman"/>
          <w:szCs w:val="28"/>
          <w:lang w:val="kk-KZ"/>
        </w:rPr>
        <w:t xml:space="preserve"> </w:t>
      </w:r>
      <w:r>
        <w:rPr>
          <w:rFonts w:cs="Times New Roman"/>
          <w:szCs w:val="28"/>
          <w:lang w:val="kk-KZ"/>
        </w:rPr>
        <w:t>келесі мәселелерді шешуге бағытталуы тиіс</w:t>
      </w:r>
      <w:r w:rsidRPr="00C65901">
        <w:rPr>
          <w:rFonts w:cs="Times New Roman"/>
          <w:szCs w:val="28"/>
          <w:lang w:val="kk-KZ"/>
        </w:rPr>
        <w:t>:</w:t>
      </w:r>
    </w:p>
    <w:p w14:paraId="32E1F571" w14:textId="77777777" w:rsidR="00140E4F" w:rsidRPr="00C65901" w:rsidRDefault="00140E4F" w:rsidP="00140E4F">
      <w:pPr>
        <w:spacing w:after="0"/>
        <w:jc w:val="both"/>
        <w:rPr>
          <w:rFonts w:cs="Times New Roman"/>
          <w:szCs w:val="28"/>
          <w:lang w:val="kk-KZ"/>
        </w:rPr>
      </w:pPr>
      <w:r>
        <w:rPr>
          <w:rFonts w:cs="Times New Roman"/>
          <w:szCs w:val="28"/>
          <w:lang w:val="kk-KZ"/>
        </w:rPr>
        <w:t xml:space="preserve">- </w:t>
      </w:r>
      <w:r w:rsidRPr="00C65901">
        <w:rPr>
          <w:rFonts w:cs="Times New Roman"/>
          <w:szCs w:val="28"/>
          <w:lang w:val="kk-KZ"/>
        </w:rPr>
        <w:t>азаматтар мен мемлекет арасында тиісті өзара іс-қимылдың болмауы;</w:t>
      </w:r>
    </w:p>
    <w:p w14:paraId="2191D1AF"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Стратегиялық жоспарлау мен реформаларды жүргізу тәсілдерінің жеткіліксіз тиімділігі;</w:t>
      </w:r>
    </w:p>
    <w:p w14:paraId="7225F40C"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мемлекеттік аппараттың халық пен бизнестің қажеттіліктеріне бағдарланбаған функциялары;</w:t>
      </w:r>
    </w:p>
    <w:p w14:paraId="35106985"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мемлекеттік қызметтердің әкімшілік сипаты;</w:t>
      </w:r>
    </w:p>
    <w:p w14:paraId="51ACE237"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бәсекеге қабілетсіз Мемлекеттік қызмет;</w:t>
      </w:r>
    </w:p>
    <w:p w14:paraId="706F3C15"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тиімсіз квазимемлекеттік сектор;</w:t>
      </w:r>
    </w:p>
    <w:p w14:paraId="7660E53E"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дамымаған жергілікті өзін-өзі басқару;</w:t>
      </w:r>
    </w:p>
    <w:p w14:paraId="7E475FD9"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бизнестің дамуына кедергі келтіретін шамадан тыс реттеу;</w:t>
      </w:r>
    </w:p>
    <w:p w14:paraId="1335106E" w14:textId="77777777" w:rsidR="00140E4F" w:rsidRPr="00C65901" w:rsidRDefault="00140E4F" w:rsidP="00140E4F">
      <w:pPr>
        <w:spacing w:after="0"/>
        <w:jc w:val="both"/>
        <w:rPr>
          <w:rFonts w:cs="Times New Roman"/>
          <w:szCs w:val="28"/>
          <w:lang w:val="kk-KZ"/>
        </w:rPr>
      </w:pPr>
      <w:r w:rsidRPr="00C65901">
        <w:rPr>
          <w:rFonts w:cs="Times New Roman"/>
          <w:szCs w:val="28"/>
          <w:lang w:val="kk-KZ"/>
        </w:rPr>
        <w:t>- сот және құқық қорғау жүйелеріне азаматтардың сенім деңгейінің төмендігі</w:t>
      </w:r>
    </w:p>
    <w:p w14:paraId="75C40487" w14:textId="77777777" w:rsidR="00140E4F" w:rsidRDefault="00140E4F" w:rsidP="00140E4F">
      <w:pPr>
        <w:rPr>
          <w:lang w:val="kk-KZ"/>
        </w:rPr>
      </w:pPr>
    </w:p>
    <w:p w14:paraId="7BEEB490" w14:textId="77777777" w:rsidR="00140E4F" w:rsidRDefault="00140E4F" w:rsidP="00140E4F">
      <w:pPr>
        <w:rPr>
          <w:lang w:val="kk-KZ"/>
        </w:rPr>
      </w:pPr>
    </w:p>
    <w:p w14:paraId="7916053D" w14:textId="77777777" w:rsidR="002E6B9C" w:rsidRPr="002E6B9C" w:rsidRDefault="002E6B9C" w:rsidP="002E6B9C">
      <w:pPr>
        <w:jc w:val="both"/>
        <w:rPr>
          <w:rFonts w:ascii="Times New Roman" w:hAnsi="Times New Roman" w:cs="Times New Roman"/>
          <w:b/>
          <w:bCs/>
          <w:color w:val="202122"/>
          <w:sz w:val="24"/>
          <w:szCs w:val="24"/>
          <w:shd w:val="clear" w:color="auto" w:fill="FFFFFF"/>
          <w:lang w:val="kk-KZ"/>
        </w:rPr>
      </w:pPr>
      <w:r w:rsidRPr="002E6B9C">
        <w:rPr>
          <w:rFonts w:ascii="Times New Roman" w:hAnsi="Times New Roman" w:cs="Times New Roman"/>
          <w:color w:val="202122"/>
          <w:sz w:val="24"/>
          <w:szCs w:val="24"/>
          <w:shd w:val="clear" w:color="auto" w:fill="FFFFFF"/>
          <w:lang w:val="kk-KZ"/>
        </w:rPr>
        <w:t xml:space="preserve">                                                </w:t>
      </w:r>
      <w:r w:rsidRPr="002E6B9C">
        <w:rPr>
          <w:rFonts w:ascii="Times New Roman" w:hAnsi="Times New Roman" w:cs="Times New Roman"/>
          <w:b/>
          <w:bCs/>
          <w:color w:val="202122"/>
          <w:sz w:val="24"/>
          <w:szCs w:val="24"/>
          <w:shd w:val="clear" w:color="auto" w:fill="FFFFFF"/>
          <w:lang w:val="kk-KZ"/>
        </w:rPr>
        <w:t>Ұсынылатын әдебиеттер:</w:t>
      </w:r>
    </w:p>
    <w:p w14:paraId="5CD3E2B4"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 xml:space="preserve">1. Қасым-Жомарт Тоқаев  </w:t>
      </w:r>
      <w:r w:rsidRPr="002E6B9C">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sidRPr="002E6B9C">
        <w:rPr>
          <w:rFonts w:ascii="Times New Roman" w:eastAsia="Calibri" w:hAnsi="Times New Roman" w:cs="Times New Roman"/>
          <w:bCs/>
          <w:color w:val="000000" w:themeColor="text1"/>
          <w:sz w:val="24"/>
          <w:szCs w:val="24"/>
          <w:lang w:val="kk-KZ"/>
        </w:rPr>
        <w:t>-Нұр-Сұлтан, 2021 ж. 1 қыркүйек</w:t>
      </w:r>
    </w:p>
    <w:p w14:paraId="47AD02CF"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2.</w:t>
      </w:r>
      <w:r w:rsidRPr="002E6B9C">
        <w:rPr>
          <w:rFonts w:ascii="Times New Roman" w:eastAsia="Calibri" w:hAnsi="Times New Roman" w:cs="Times New Roman"/>
          <w:bCs/>
          <w:color w:val="000000" w:themeColor="text1"/>
          <w:sz w:val="24"/>
          <w:szCs w:val="24"/>
          <w:lang w:val="kk-KZ"/>
        </w:rPr>
        <w:tab/>
        <w:t>Қазақстан Республикасының Конститутциясы-Астана: Елорда, 2008-56 б.</w:t>
      </w:r>
    </w:p>
    <w:p w14:paraId="53519CDC"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3.</w:t>
      </w:r>
      <w:r w:rsidRPr="002E6B9C">
        <w:rPr>
          <w:rFonts w:ascii="Times New Roman" w:eastAsia="Calibri" w:hAnsi="Times New Roman" w:cs="Times New Roman"/>
          <w:bCs/>
          <w:color w:val="000000" w:themeColor="text1"/>
          <w:sz w:val="24"/>
          <w:szCs w:val="24"/>
          <w:lang w:val="kk-KZ"/>
        </w:rPr>
        <w:tab/>
      </w:r>
      <w:r w:rsidRPr="002E6B9C">
        <w:rPr>
          <w:rStyle w:val="s1"/>
          <w:rFonts w:ascii="Times New Roman" w:hAnsi="Times New Roman" w:cs="Times New Roman"/>
          <w:sz w:val="24"/>
          <w:szCs w:val="24"/>
          <w:lang w:val="kk-KZ"/>
        </w:rPr>
        <w:t>Қазақстан Республикасының мемлекеттік қызметі туралы //ҚР Заңы (01.07.2021)</w:t>
      </w:r>
    </w:p>
    <w:p w14:paraId="7CFB7FB5"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4.</w:t>
      </w:r>
      <w:r w:rsidRPr="002E6B9C">
        <w:rPr>
          <w:rFonts w:ascii="Times New Roman" w:eastAsia="Calibri" w:hAnsi="Times New Roman" w:cs="Times New Roman"/>
          <w:bCs/>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75F3026"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79C70322"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lastRenderedPageBreak/>
        <w:t>6.</w:t>
      </w:r>
      <w:r w:rsidRPr="002E6B9C">
        <w:rPr>
          <w:rFonts w:ascii="Times New Roman" w:hAnsi="Times New Roman" w:cs="Times New Roman"/>
          <w:sz w:val="24"/>
          <w:szCs w:val="24"/>
          <w:lang w:val="kk-KZ"/>
        </w:rPr>
        <w:t xml:space="preserve"> </w:t>
      </w:r>
      <w:r w:rsidRPr="002E6B9C">
        <w:rPr>
          <w:rFonts w:ascii="Times New Roman" w:eastAsia="Calibri" w:hAnsi="Times New Roman" w:cs="Times New Roman"/>
          <w:bCs/>
          <w:color w:val="000000" w:themeColor="text1"/>
          <w:sz w:val="24"/>
          <w:szCs w:val="24"/>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62D02DAE"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7.Абылайханова Т.А. Қазақстан Республикасында жергілікті өзін-өзі басқару үлгісін жетілдіру -Өскемен: Берел, 2021-130 б.</w:t>
      </w:r>
    </w:p>
    <w:p w14:paraId="67754FA4"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8.Алексеев И.А., Адамоков Б.Б., Белявский Д.С. Муниципальное управление и местное самоуправление -М.: ИНФРА-М, 2019-353 с.</w:t>
      </w:r>
    </w:p>
    <w:p w14:paraId="1A7D21D8" w14:textId="77777777" w:rsidR="002E6B9C" w:rsidRPr="002E6B9C" w:rsidRDefault="002E6B9C" w:rsidP="002E6B9C">
      <w:pPr>
        <w:spacing w:after="0"/>
        <w:jc w:val="both"/>
        <w:rPr>
          <w:rFonts w:ascii="Times New Roman" w:hAnsi="Times New Roman" w:cs="Times New Roman"/>
          <w:sz w:val="24"/>
          <w:szCs w:val="24"/>
          <w:lang w:val="kk-KZ"/>
        </w:rPr>
      </w:pPr>
      <w:r w:rsidRPr="002E6B9C">
        <w:rPr>
          <w:rFonts w:ascii="Times New Roman" w:eastAsia="Calibri" w:hAnsi="Times New Roman" w:cs="Times New Roman"/>
          <w:bCs/>
          <w:color w:val="000000" w:themeColor="text1"/>
          <w:sz w:val="24"/>
          <w:szCs w:val="24"/>
          <w:lang w:val="kk-KZ"/>
        </w:rPr>
        <w:t>9.</w:t>
      </w:r>
      <w:r w:rsidRPr="002E6B9C">
        <w:rPr>
          <w:rFonts w:ascii="Times New Roman" w:hAnsi="Times New Roman" w:cs="Times New Roman"/>
          <w:sz w:val="24"/>
          <w:szCs w:val="24"/>
          <w:lang w:val="kk-KZ"/>
        </w:rPr>
        <w:t xml:space="preserve"> Бабкина О.Н. Управление изменениями-Ставрополь, 2019-264 с.</w:t>
      </w:r>
    </w:p>
    <w:p w14:paraId="4D881816"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10.Барциц И.Н. Эволюция государственного управления в странах постсоветского пространства. 1991-2021-М.: Дело РАНХиГС, 2021 -448 с.</w:t>
      </w:r>
    </w:p>
    <w:p w14:paraId="7910DBCE"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Times New Roman" w:hAnsi="Times New Roman" w:cs="Times New Roman"/>
          <w:bCs/>
          <w:sz w:val="24"/>
          <w:szCs w:val="24"/>
          <w:lang w:val="kk-KZ"/>
        </w:rPr>
        <w:t>11.Васильев В.П., Деханова  М.Г., Холоденко Ю.А. Государственное и муниципальное управление -М.: Юрайт, 2021-307 с</w:t>
      </w:r>
    </w:p>
    <w:p w14:paraId="16CD698C"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12.Жатканбаев Е.Б. Государственное регулирование экономики: курс лекций. – Алматы: Қазақ университеті, 2021 – 206 с</w:t>
      </w:r>
    </w:p>
    <w:p w14:paraId="6156CF23" w14:textId="77777777" w:rsidR="002E6B9C" w:rsidRPr="002E6B9C" w:rsidRDefault="002E6B9C" w:rsidP="002E6B9C">
      <w:pPr>
        <w:spacing w:after="0"/>
        <w:jc w:val="both"/>
        <w:rPr>
          <w:rFonts w:ascii="Times New Roman" w:hAnsi="Times New Roman" w:cs="Times New Roman"/>
          <w:sz w:val="24"/>
          <w:szCs w:val="24"/>
          <w:lang w:val="kk-KZ"/>
        </w:rPr>
      </w:pPr>
      <w:r w:rsidRPr="002E6B9C">
        <w:rPr>
          <w:rFonts w:ascii="Times New Roman" w:hAnsi="Times New Roman" w:cs="Times New Roman"/>
          <w:sz w:val="24"/>
          <w:szCs w:val="24"/>
          <w:lang w:val="kk-KZ"/>
        </w:rPr>
        <w:t>13.Заборовская С.Г. Кадровый менеджмент на государственной и гражданской  и муниципальной службе- М.: Юрайт, 2021-270  с.</w:t>
      </w:r>
    </w:p>
    <w:p w14:paraId="5A556328" w14:textId="77777777" w:rsidR="002E6B9C" w:rsidRPr="002E6B9C" w:rsidRDefault="002E6B9C" w:rsidP="002E6B9C">
      <w:pPr>
        <w:spacing w:after="0"/>
        <w:jc w:val="both"/>
        <w:rPr>
          <w:rFonts w:ascii="Times New Roman" w:hAnsi="Times New Roman" w:cs="Times New Roman"/>
          <w:sz w:val="24"/>
          <w:szCs w:val="24"/>
          <w:lang w:val="kk-KZ"/>
        </w:rPr>
      </w:pPr>
      <w:r w:rsidRPr="002E6B9C">
        <w:rPr>
          <w:rFonts w:ascii="Times New Roman" w:hAnsi="Times New Roman" w:cs="Times New Roman"/>
          <w:sz w:val="24"/>
          <w:szCs w:val="24"/>
          <w:lang w:val="kk-KZ"/>
        </w:rPr>
        <w:t>14.Знаменский Д.Ю. Государственная и муниципальная служба-М.: Юрайт, 2021-405 с.</w:t>
      </w:r>
    </w:p>
    <w:p w14:paraId="18C9CF86"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15.Иванов В.В,, Коробова А.Н. Государственное и муниципальное управление с использованием информационных технологий-М.: ИНФРА, 2020-383 с.</w:t>
      </w:r>
    </w:p>
    <w:p w14:paraId="112B00EE"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hAnsi="Times New Roman" w:cs="Times New Roman"/>
          <w:sz w:val="24"/>
          <w:szCs w:val="24"/>
          <w:lang w:val="kk-KZ"/>
        </w:rPr>
        <w:t>16. Иванова Е.А., Шлеин В.А. Управление изменениями -М.: Российский университет транспорта, 2020 -138 с.</w:t>
      </w:r>
    </w:p>
    <w:p w14:paraId="39CF553F"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17.Купряшин Г.Л. Основы государственного и муниципиального управления- М.: Юрайт, 2019-500 с.</w:t>
      </w:r>
    </w:p>
    <w:p w14:paraId="620620DC"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18.Липски  С.А.  Основы государственного и муниципиального управления- М.: Дело, 2019-248 с.</w:t>
      </w:r>
    </w:p>
    <w:p w14:paraId="202782FF"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19..Мясникович М.В., Попков А.А. Теория и практика местного управления и самоуправления. Состояние, проблемы и предложения-М.:ЛитРес, 2021-160 с.</w:t>
      </w:r>
    </w:p>
    <w:p w14:paraId="26D939C5"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20.Нұртазин М.С. Қазақстандағы жергілікті мемлекеттік басқару және мемлекеттік қызмет жүйелері -Алматы : Бастау, 2016-256 б.</w:t>
      </w:r>
    </w:p>
    <w:p w14:paraId="7689F8D4"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21. Понкин И.В. Теория государственного управления -М.: Инфра-М, 2021-529 с.</w:t>
      </w:r>
    </w:p>
    <w:p w14:paraId="261BDB0C" w14:textId="77777777" w:rsidR="002E6B9C" w:rsidRPr="002E6B9C" w:rsidRDefault="002E6B9C" w:rsidP="002E6B9C">
      <w:pPr>
        <w:spacing w:after="0"/>
        <w:jc w:val="both"/>
        <w:rPr>
          <w:rFonts w:ascii="Times New Roman" w:hAnsi="Times New Roman" w:cs="Times New Roman"/>
          <w:sz w:val="24"/>
          <w:szCs w:val="24"/>
          <w:lang w:val="kk-KZ"/>
        </w:rPr>
      </w:pPr>
      <w:r w:rsidRPr="002E6B9C">
        <w:rPr>
          <w:rFonts w:ascii="Times New Roman" w:hAnsi="Times New Roman" w:cs="Times New Roman"/>
          <w:sz w:val="24"/>
          <w:szCs w:val="24"/>
          <w:lang w:val="kk-KZ"/>
        </w:rPr>
        <w:t>22.Ромашова И.Б. Стратегический менеджмент и управление изменениями в организации – Нижегород, 2020 -101 с.</w:t>
      </w:r>
    </w:p>
    <w:p w14:paraId="15AF22EB"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23.Рой А.М. Основы государственного и муниципиального управления-Санкт-Перетург: Питер,  2019-432 с.</w:t>
      </w:r>
    </w:p>
    <w:p w14:paraId="7ADB56C0"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24.Станислав Липски: Основы государственного и муниципального управления-М.: КноРус, 2021-248 с.</w:t>
      </w:r>
    </w:p>
    <w:p w14:paraId="4B9C0B98"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25.Чихладзе А.А., Ларичева Е.Н. - Местное самоуправление в единой системе публичной власти-- М.: ЮНИТИ-ДАНА, 2020. - с. 343.</w:t>
      </w:r>
    </w:p>
    <w:p w14:paraId="3C75AC32" w14:textId="77777777" w:rsidR="002E6B9C" w:rsidRPr="002E6B9C" w:rsidRDefault="002E6B9C" w:rsidP="002E6B9C">
      <w:pPr>
        <w:tabs>
          <w:tab w:val="left" w:pos="39"/>
        </w:tabs>
        <w:spacing w:after="0"/>
        <w:jc w:val="both"/>
        <w:rPr>
          <w:rFonts w:ascii="Times New Roman" w:eastAsia="Calibri" w:hAnsi="Times New Roman" w:cs="Times New Roman"/>
          <w:b/>
          <w:color w:val="000000" w:themeColor="text1"/>
          <w:sz w:val="24"/>
          <w:szCs w:val="24"/>
          <w:lang w:val="kk-KZ"/>
        </w:rPr>
      </w:pPr>
      <w:r w:rsidRPr="002E6B9C">
        <w:rPr>
          <w:rFonts w:ascii="Times New Roman" w:eastAsia="Calibri" w:hAnsi="Times New Roman" w:cs="Times New Roman"/>
          <w:b/>
          <w:color w:val="000000" w:themeColor="text1"/>
          <w:sz w:val="24"/>
          <w:szCs w:val="24"/>
          <w:lang w:val="kk-KZ"/>
        </w:rPr>
        <w:t>Қосымша әдебиеттер:</w:t>
      </w:r>
    </w:p>
    <w:p w14:paraId="095BDC2D"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241A4DF1"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202CD4BE"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 xml:space="preserve">3. Президенттік жастар кадр резерві туралы//ҚР Президентінің 2021 жылғы 18 мамырдағы №580 Жарлығы </w:t>
      </w:r>
    </w:p>
    <w:p w14:paraId="72EA4DB8" w14:textId="77777777" w:rsidR="002E6B9C" w:rsidRPr="002E6B9C" w:rsidRDefault="002E6B9C" w:rsidP="002E6B9C">
      <w:pPr>
        <w:tabs>
          <w:tab w:val="left" w:pos="39"/>
        </w:tabs>
        <w:spacing w:after="0"/>
        <w:jc w:val="both"/>
        <w:rPr>
          <w:rFonts w:ascii="Times New Roman" w:eastAsia="Calibri" w:hAnsi="Times New Roman" w:cs="Times New Roman"/>
          <w:bCs/>
          <w:color w:val="000000" w:themeColor="text1"/>
          <w:sz w:val="24"/>
          <w:szCs w:val="24"/>
          <w:lang w:val="kk-KZ"/>
        </w:rPr>
      </w:pPr>
      <w:r w:rsidRPr="002E6B9C">
        <w:rPr>
          <w:rFonts w:ascii="Times New Roman" w:eastAsia="Calibri" w:hAnsi="Times New Roman" w:cs="Times New Roman"/>
          <w:bCs/>
          <w:color w:val="000000" w:themeColor="text1"/>
          <w:sz w:val="24"/>
          <w:szCs w:val="24"/>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1B47DBD" w14:textId="77777777" w:rsidR="002E6B9C" w:rsidRPr="002E6B9C" w:rsidRDefault="002E6B9C" w:rsidP="002E6B9C">
      <w:pPr>
        <w:pStyle w:val="ab"/>
        <w:spacing w:after="0"/>
        <w:ind w:left="0"/>
        <w:jc w:val="both"/>
        <w:rPr>
          <w:rStyle w:val="a8"/>
          <w:rFonts w:ascii="Times New Roman" w:hAnsi="Times New Roman" w:cs="Times New Roman"/>
          <w:b w:val="0"/>
          <w:color w:val="212529"/>
          <w:sz w:val="24"/>
          <w:szCs w:val="24"/>
          <w:shd w:val="clear" w:color="auto" w:fill="F4F4F4"/>
          <w:lang w:val="kk-KZ"/>
        </w:rPr>
      </w:pPr>
      <w:r w:rsidRPr="002E6B9C">
        <w:rPr>
          <w:rStyle w:val="a8"/>
          <w:rFonts w:ascii="Times New Roman" w:hAnsi="Times New Roman" w:cs="Times New Roman"/>
          <w:b w:val="0"/>
          <w:bCs w:val="0"/>
          <w:color w:val="212529"/>
          <w:sz w:val="24"/>
          <w:szCs w:val="24"/>
          <w:shd w:val="clear" w:color="auto" w:fill="F4F4F4"/>
          <w:lang w:val="kk-KZ"/>
        </w:rPr>
        <w:lastRenderedPageBreak/>
        <w:t>5.Оксфорд экономика сөздігі  = A Dictionary of Economics (Oxford Quick Reference) : сөздік  -Алматы : "Ұлттық аударма бюросы" ҚҚ, 2019 - 606 б.</w:t>
      </w:r>
    </w:p>
    <w:p w14:paraId="244872BC" w14:textId="77777777" w:rsidR="002E6B9C" w:rsidRPr="002E6B9C" w:rsidRDefault="002E6B9C" w:rsidP="002E6B9C">
      <w:pPr>
        <w:pStyle w:val="ab"/>
        <w:spacing w:after="0"/>
        <w:ind w:left="0"/>
        <w:jc w:val="both"/>
        <w:rPr>
          <w:rFonts w:ascii="Times New Roman" w:eastAsia="Times New Roman" w:hAnsi="Times New Roman" w:cs="Times New Roman"/>
          <w:sz w:val="24"/>
          <w:szCs w:val="24"/>
          <w:lang w:val="kk-KZ"/>
        </w:rPr>
      </w:pPr>
      <w:r w:rsidRPr="002E6B9C">
        <w:rPr>
          <w:rStyle w:val="a8"/>
          <w:rFonts w:ascii="Times New Roman" w:hAnsi="Times New Roman" w:cs="Times New Roman"/>
          <w:b w:val="0"/>
          <w:bCs w:val="0"/>
          <w:color w:val="212529"/>
          <w:sz w:val="24"/>
          <w:szCs w:val="24"/>
          <w:shd w:val="clear" w:color="auto" w:fill="F4F4F4"/>
          <w:lang w:val="kk-KZ"/>
        </w:rPr>
        <w:t>6.Уилтон, Ник. HR-менеджментке кіріспе = An Introduction to Human Resource Management - Алматы: "Ұлттық аударма бюросы" ҚҚ, 2019. — 531 б.</w:t>
      </w:r>
    </w:p>
    <w:p w14:paraId="0A665D2F" w14:textId="77777777" w:rsidR="002E6B9C" w:rsidRPr="002E6B9C" w:rsidRDefault="002E6B9C" w:rsidP="002E6B9C">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2E6B9C">
        <w:rPr>
          <w:rStyle w:val="a8"/>
          <w:rFonts w:ascii="Times New Roman" w:hAnsi="Times New Roman" w:cs="Times New Roman"/>
          <w:b w:val="0"/>
          <w:bCs w:val="0"/>
          <w:color w:val="212529"/>
          <w:sz w:val="24"/>
          <w:szCs w:val="24"/>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1411811C" w14:textId="77777777" w:rsidR="002E6B9C" w:rsidRPr="002E6B9C" w:rsidRDefault="002E6B9C" w:rsidP="002E6B9C">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2E6B9C">
        <w:rPr>
          <w:rStyle w:val="a8"/>
          <w:rFonts w:ascii="Times New Roman" w:hAnsi="Times New Roman" w:cs="Times New Roman"/>
          <w:b w:val="0"/>
          <w:bCs w:val="0"/>
          <w:color w:val="212529"/>
          <w:sz w:val="24"/>
          <w:szCs w:val="24"/>
          <w:shd w:val="clear" w:color="auto" w:fill="F4F4F4"/>
          <w:lang w:val="kk-KZ"/>
        </w:rPr>
        <w:t xml:space="preserve">8. Стивен П. Роббинс, Тимати А. Джадж   </w:t>
      </w:r>
      <w:r w:rsidRPr="002E6B9C">
        <w:rPr>
          <w:rFonts w:ascii="Times New Roman" w:hAnsi="Times New Roman" w:cs="Times New Roman"/>
          <w:color w:val="212529"/>
          <w:sz w:val="24"/>
          <w:szCs w:val="24"/>
          <w:shd w:val="clear" w:color="auto" w:fill="F4F4F4"/>
          <w:lang w:val="kk-KZ"/>
        </w:rPr>
        <w:br/>
      </w:r>
      <w:r w:rsidRPr="002E6B9C">
        <w:rPr>
          <w:rStyle w:val="a8"/>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7E92C903" w14:textId="77777777" w:rsidR="002E6B9C" w:rsidRPr="002E6B9C" w:rsidRDefault="002E6B9C" w:rsidP="002E6B9C">
      <w:pPr>
        <w:pStyle w:val="ab"/>
        <w:tabs>
          <w:tab w:val="left" w:pos="39"/>
        </w:tabs>
        <w:spacing w:after="0"/>
        <w:ind w:left="0"/>
        <w:jc w:val="both"/>
        <w:rPr>
          <w:rStyle w:val="a8"/>
          <w:rFonts w:ascii="Times New Roman" w:hAnsi="Times New Roman" w:cs="Times New Roman"/>
          <w:b w:val="0"/>
          <w:bCs w:val="0"/>
          <w:sz w:val="24"/>
          <w:szCs w:val="24"/>
          <w:lang w:val="kk-KZ"/>
        </w:rPr>
      </w:pPr>
      <w:r w:rsidRPr="002E6B9C">
        <w:rPr>
          <w:rStyle w:val="a8"/>
          <w:rFonts w:ascii="Times New Roman" w:hAnsi="Times New Roman" w:cs="Times New Roman"/>
          <w:b w:val="0"/>
          <w:bCs w:val="0"/>
          <w:color w:val="212529"/>
          <w:sz w:val="24"/>
          <w:szCs w:val="24"/>
          <w:shd w:val="clear" w:color="auto" w:fill="F4F4F4"/>
          <w:lang w:val="kk-KZ"/>
        </w:rPr>
        <w:t>9. Р. У. Гриффин Менеджмент = Management  - Астана: "Ұлттық аударма бюросы" ҚҚ, 2018 - 766 б.</w:t>
      </w:r>
    </w:p>
    <w:p w14:paraId="603680FB" w14:textId="77777777" w:rsidR="002E6B9C" w:rsidRPr="002E6B9C" w:rsidRDefault="002E6B9C" w:rsidP="002E6B9C">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2E6B9C">
        <w:rPr>
          <w:rStyle w:val="a8"/>
          <w:rFonts w:ascii="Times New Roman" w:hAnsi="Times New Roman" w:cs="Times New Roman"/>
          <w:b w:val="0"/>
          <w:bCs w:val="0"/>
          <w:color w:val="212529"/>
          <w:sz w:val="24"/>
          <w:szCs w:val="24"/>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5FF17FE" w14:textId="77777777" w:rsidR="002E6B9C" w:rsidRPr="002E6B9C" w:rsidRDefault="002E6B9C" w:rsidP="002E6B9C">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2E6B9C">
        <w:rPr>
          <w:rStyle w:val="a8"/>
          <w:rFonts w:ascii="Times New Roman" w:hAnsi="Times New Roman" w:cs="Times New Roman"/>
          <w:b w:val="0"/>
          <w:bCs w:val="0"/>
          <w:color w:val="212529"/>
          <w:sz w:val="24"/>
          <w:szCs w:val="24"/>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64839F3" w14:textId="77777777" w:rsidR="002E6B9C" w:rsidRPr="002E6B9C" w:rsidRDefault="002E6B9C" w:rsidP="002E6B9C">
      <w:pPr>
        <w:pStyle w:val="ab"/>
        <w:tabs>
          <w:tab w:val="left" w:pos="1110"/>
        </w:tabs>
        <w:spacing w:after="0"/>
        <w:ind w:left="0"/>
        <w:jc w:val="both"/>
        <w:rPr>
          <w:rStyle w:val="a8"/>
          <w:rFonts w:ascii="Times New Roman" w:hAnsi="Times New Roman" w:cs="Times New Roman"/>
          <w:b w:val="0"/>
          <w:bCs w:val="0"/>
          <w:color w:val="212529"/>
          <w:sz w:val="24"/>
          <w:szCs w:val="24"/>
          <w:shd w:val="clear" w:color="auto" w:fill="F4F4F4"/>
          <w:lang w:val="kk-KZ"/>
        </w:rPr>
      </w:pPr>
      <w:r w:rsidRPr="002E6B9C">
        <w:rPr>
          <w:rStyle w:val="a8"/>
          <w:rFonts w:ascii="Times New Roman" w:hAnsi="Times New Roman" w:cs="Times New Roman"/>
          <w:b w:val="0"/>
          <w:bCs w:val="0"/>
          <w:color w:val="212529"/>
          <w:sz w:val="24"/>
          <w:szCs w:val="24"/>
          <w:shd w:val="clear" w:color="auto" w:fill="F4F4F4"/>
          <w:lang w:val="kk-KZ"/>
        </w:rPr>
        <w:t>12. О’Лири, Зина. Зерттеу жобасын жүргізу: негізгі нұсқаулық : монография - Алматы: "Ұлттық аударма бюросы" ҚҚ, 2020 - 470 б.</w:t>
      </w:r>
    </w:p>
    <w:p w14:paraId="5BE3EE7A" w14:textId="77777777" w:rsidR="002E6B9C" w:rsidRPr="002E6B9C" w:rsidRDefault="002E6B9C" w:rsidP="002E6B9C">
      <w:pPr>
        <w:pStyle w:val="ab"/>
        <w:tabs>
          <w:tab w:val="left" w:pos="39"/>
        </w:tabs>
        <w:spacing w:after="0"/>
        <w:ind w:left="0"/>
        <w:jc w:val="both"/>
        <w:rPr>
          <w:rFonts w:ascii="Times New Roman" w:eastAsia="Calibri" w:hAnsi="Times New Roman" w:cs="Times New Roman"/>
          <w:color w:val="000000" w:themeColor="text1"/>
          <w:sz w:val="24"/>
          <w:szCs w:val="24"/>
          <w:lang w:val="kk-KZ"/>
        </w:rPr>
      </w:pPr>
      <w:r w:rsidRPr="002E6B9C">
        <w:rPr>
          <w:rStyle w:val="a8"/>
          <w:rFonts w:ascii="Times New Roman" w:hAnsi="Times New Roman" w:cs="Times New Roman"/>
          <w:b w:val="0"/>
          <w:bCs w:val="0"/>
          <w:color w:val="212529"/>
          <w:sz w:val="24"/>
          <w:szCs w:val="24"/>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0F91EC88" w14:textId="77777777" w:rsidR="00140E4F" w:rsidRDefault="00140E4F" w:rsidP="00140E4F">
      <w:pPr>
        <w:rPr>
          <w:lang w:val="kk-KZ"/>
        </w:rPr>
      </w:pPr>
    </w:p>
    <w:p w14:paraId="70B972C1" w14:textId="26083CC4" w:rsidR="00140E4F" w:rsidRPr="00654DFC" w:rsidRDefault="00140E4F" w:rsidP="002E6B9C">
      <w:pPr>
        <w:tabs>
          <w:tab w:val="left" w:pos="1215"/>
        </w:tabs>
        <w:rPr>
          <w:lang w:val="kk-KZ"/>
        </w:rPr>
      </w:pPr>
      <w:r>
        <w:rPr>
          <w:lang w:val="kk-KZ"/>
        </w:rPr>
        <w:tab/>
      </w:r>
    </w:p>
    <w:p w14:paraId="0A99891B" w14:textId="77777777" w:rsidR="00140E4F" w:rsidRPr="00140E4F" w:rsidRDefault="00140E4F" w:rsidP="00140E4F">
      <w:pPr>
        <w:rPr>
          <w:rFonts w:ascii="Times New Roman" w:hAnsi="Times New Roman" w:cs="Times New Roman"/>
          <w:sz w:val="28"/>
          <w:szCs w:val="28"/>
          <w:lang w:val="kk-KZ"/>
        </w:rPr>
      </w:pPr>
    </w:p>
    <w:sectPr w:rsidR="00140E4F" w:rsidRPr="00140E4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398E"/>
    <w:multiLevelType w:val="hybridMultilevel"/>
    <w:tmpl w:val="55200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46"/>
    <w:rsid w:val="00140E4F"/>
    <w:rsid w:val="00153CAB"/>
    <w:rsid w:val="00276146"/>
    <w:rsid w:val="002E6B9C"/>
    <w:rsid w:val="004518D2"/>
    <w:rsid w:val="006C0B77"/>
    <w:rsid w:val="006F1C33"/>
    <w:rsid w:val="007D11A9"/>
    <w:rsid w:val="008242FF"/>
    <w:rsid w:val="00870751"/>
    <w:rsid w:val="00922C48"/>
    <w:rsid w:val="00A66E74"/>
    <w:rsid w:val="00B915B7"/>
    <w:rsid w:val="00EA59DF"/>
    <w:rsid w:val="00EE4070"/>
    <w:rsid w:val="00EF686B"/>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5A7A"/>
  <w15:chartTrackingRefBased/>
  <w15:docId w15:val="{E26F0BEC-55BF-4CD5-B5EE-C835AF5F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140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2E6B9C"/>
  </w:style>
  <w:style w:type="character" w:customStyle="1" w:styleId="s1">
    <w:name w:val="s1"/>
    <w:basedOn w:val="a0"/>
    <w:rsid w:val="002E6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56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2021-09-23T02:49:00Z</dcterms:created>
  <dcterms:modified xsi:type="dcterms:W3CDTF">2022-01-03T06:37:00Z</dcterms:modified>
</cp:coreProperties>
</file>